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8C2F5" w14:textId="77777777" w:rsidR="0086313C" w:rsidRDefault="0086313C" w:rsidP="0086313C">
      <w:pPr>
        <w:rPr>
          <w:rFonts w:ascii="Sylfaen" w:hAnsi="Sylfaen"/>
          <w:lang w:val="ka-GE"/>
        </w:rPr>
      </w:pPr>
    </w:p>
    <w:p w14:paraId="2DAC078C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BAA57D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F8554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EC68E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810CCF" w14:textId="4EA0B198" w:rsidR="0086313C" w:rsidRDefault="00D76F96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="0086313C">
        <w:rPr>
          <w:noProof/>
        </w:rPr>
        <w:drawing>
          <wp:anchor distT="0" distB="0" distL="114300" distR="114300" simplePos="0" relativeHeight="251659264" behindDoc="0" locked="0" layoutInCell="1" allowOverlap="1" wp14:anchorId="4EC36F9F" wp14:editId="3A9DFDE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86313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2D51F17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516908C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DB4008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D84572B" w14:textId="77777777" w:rsidR="00282105" w:rsidRPr="00042541" w:rsidRDefault="00282105" w:rsidP="00282105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Pr="00042541">
        <w:rPr>
          <w:rFonts w:ascii="Sylfaen" w:hAnsi="Sylfaen" w:cs="Sylfaen"/>
          <w:b/>
          <w:u w:color="FF0000"/>
        </w:rPr>
        <w:t>ჯანდაცვის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ეკონომიკა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და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მენეჯმენტი</w:t>
      </w:r>
    </w:p>
    <w:p w14:paraId="2910BB3A" w14:textId="777BDC46" w:rsidR="00282105" w:rsidRPr="00042541" w:rsidRDefault="00282105" w:rsidP="0028210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425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C671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042541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Pr="00042541">
        <w:rPr>
          <w:rFonts w:ascii="Sylfaen" w:hAnsi="Sylfaen" w:cs="Sylfaen"/>
          <w:b/>
        </w:rPr>
        <w:t>ჯანდაცვის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ეკონომიკა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და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მენეჯმენტი</w:t>
      </w:r>
    </w:p>
    <w:p w14:paraId="01EB792A" w14:textId="77777777" w:rsidR="0092657D" w:rsidRPr="00815527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193F29C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3CF26E9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D149A21" w14:textId="77777777" w:rsidR="00266176" w:rsidRPr="00282105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82105">
        <w:rPr>
          <w:rFonts w:ascii="Sylfaen" w:hAnsi="Sylfaen"/>
          <w:b/>
          <w:sz w:val="24"/>
          <w:szCs w:val="24"/>
          <w:lang w:val="ka-GE"/>
        </w:rPr>
        <w:t>ინტეგრირებული მარკეტინგული კომუნიკაციები</w:t>
      </w:r>
    </w:p>
    <w:p w14:paraId="3A69A387" w14:textId="1CB15A4E" w:rsidR="0086313C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1474A9">
        <w:rPr>
          <w:rFonts w:ascii="Sylfaen" w:hAnsi="Sylfaen"/>
          <w:b/>
          <w:sz w:val="24"/>
          <w:szCs w:val="24"/>
        </w:rPr>
        <w:t xml:space="preserve">  </w:t>
      </w:r>
      <w:r w:rsidR="00A533FD">
        <w:rPr>
          <w:rFonts w:ascii="Sylfaen" w:hAnsi="Sylfaen"/>
          <w:b/>
          <w:sz w:val="24"/>
          <w:szCs w:val="24"/>
          <w:lang w:val="ka-GE"/>
        </w:rPr>
        <w:t xml:space="preserve">ასოცირებული პროფესორი </w:t>
      </w:r>
      <w:r w:rsidR="0058638E">
        <w:rPr>
          <w:rFonts w:ascii="Sylfaen" w:hAnsi="Sylfaen"/>
          <w:b/>
          <w:sz w:val="24"/>
          <w:szCs w:val="24"/>
          <w:lang w:val="ka-GE"/>
        </w:rPr>
        <w:t>თორნიკე ხოშტარია</w:t>
      </w:r>
    </w:p>
    <w:p w14:paraId="5AE223E6" w14:textId="2B155057" w:rsidR="001474A9" w:rsidRPr="001474A9" w:rsidRDefault="001474A9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           </w:t>
      </w:r>
      <w:r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D90190">
        <w:rPr>
          <w:rFonts w:ascii="Sylfaen" w:hAnsi="Sylfaen"/>
          <w:b/>
          <w:sz w:val="24"/>
          <w:szCs w:val="24"/>
          <w:lang w:val="ka-GE"/>
        </w:rPr>
        <w:t xml:space="preserve">ასოცირებული პროფესორი </w:t>
      </w:r>
      <w:r>
        <w:rPr>
          <w:rFonts w:ascii="Sylfaen" w:hAnsi="Sylfaen"/>
          <w:b/>
          <w:sz w:val="24"/>
          <w:szCs w:val="24"/>
        </w:rPr>
        <w:t xml:space="preserve"> </w:t>
      </w:r>
      <w:r w:rsidR="00D90190">
        <w:rPr>
          <w:rFonts w:ascii="Sylfaen" w:hAnsi="Sylfaen"/>
          <w:b/>
          <w:sz w:val="24"/>
          <w:szCs w:val="24"/>
          <w:lang w:val="ka-GE"/>
        </w:rPr>
        <w:t>ლევან</w:t>
      </w:r>
      <w:r>
        <w:rPr>
          <w:rFonts w:ascii="Sylfaen" w:hAnsi="Sylfaen"/>
          <w:b/>
          <w:sz w:val="24"/>
          <w:szCs w:val="24"/>
          <w:lang w:val="ka-GE"/>
        </w:rPr>
        <w:t xml:space="preserve"> ლაზვიაშვილი</w:t>
      </w:r>
    </w:p>
    <w:p w14:paraId="68DEA47D" w14:textId="3480EDDE" w:rsidR="001474A9" w:rsidRPr="00B2464E" w:rsidRDefault="001474A9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</w:t>
      </w:r>
    </w:p>
    <w:p w14:paraId="01B34D16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6A0ECB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6A59992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A016143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1FD1E7C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687380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C7DABE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C398A3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6779DF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5F40BF6" w14:textId="77777777" w:rsidR="0086313C" w:rsidRDefault="0086313C" w:rsidP="00151897">
      <w:pPr>
        <w:tabs>
          <w:tab w:val="left" w:pos="2970"/>
        </w:tabs>
        <w:rPr>
          <w:rFonts w:ascii="Sylfaen" w:hAnsi="Sylfaen" w:cs="Sylfaen"/>
          <w:b/>
          <w:noProof/>
          <w:lang w:val="ka-GE"/>
        </w:rPr>
      </w:pPr>
    </w:p>
    <w:p w14:paraId="4E7BA02D" w14:textId="77777777" w:rsidR="0086313C" w:rsidRPr="00815527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815527" w:rsidRPr="00C91512" w14:paraId="758E237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6F2" w14:textId="77777777" w:rsidR="0086313C" w:rsidRPr="00C9151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202921A2" w14:textId="77777777" w:rsidR="0086313C" w:rsidRPr="00C91512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1718" w14:textId="77777777" w:rsidR="003A2D21" w:rsidRDefault="00B94D35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ინტეგრირებული მარკეტინგული კომუნიკაციები</w:t>
            </w:r>
          </w:p>
          <w:p w14:paraId="360EEC5B" w14:textId="31C7609E" w:rsidR="00B94D35" w:rsidRPr="00C91512" w:rsidRDefault="00102DD0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="00620E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94D35" w:rsidRPr="003245AD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="00B94D35" w:rsidRPr="003245A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94D35" w:rsidRPr="003245AD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</w:t>
            </w:r>
          </w:p>
        </w:tc>
      </w:tr>
      <w:tr w:rsidR="00815527" w:rsidRPr="00C91512" w14:paraId="3CB86E1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8636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ABA" w14:textId="77777777" w:rsidR="0086313C" w:rsidRPr="00C91512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655319" w14:paraId="7B2D836A" w14:textId="77777777" w:rsidTr="001F09D3">
        <w:trPr>
          <w:trHeight w:val="17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B0F1" w14:textId="77777777" w:rsidR="003A2D21" w:rsidRPr="00C91512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53E4CAB1" w14:textId="77777777" w:rsidR="003A2D21" w:rsidRPr="00C91512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CA89" w14:textId="175875C8" w:rsidR="00B94D35" w:rsidRDefault="00B2464E" w:rsidP="00B94D3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ხოშტარია თორნიკე </w:t>
            </w:r>
            <w:r w:rsidR="00096961">
              <w:rPr>
                <w:rFonts w:ascii="Sylfaen" w:hAnsi="Sylfaen"/>
                <w:sz w:val="20"/>
                <w:lang w:val="ka-GE"/>
              </w:rPr>
              <w:t xml:space="preserve"> ასოცირებული პროფესორი</w:t>
            </w:r>
          </w:p>
          <w:p w14:paraId="17679B6B" w14:textId="2F496355" w:rsidR="00151897" w:rsidRPr="00933F37" w:rsidRDefault="00D76F96" w:rsidP="004049FE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hyperlink r:id="rId6" w:history="1">
              <w:r w:rsidR="00033DFA" w:rsidRPr="00933F37">
                <w:rPr>
                  <w:rStyle w:val="Hyperlink"/>
                  <w:rFonts w:ascii="Sylfaen" w:hAnsi="Sylfaen"/>
                  <w:bCs/>
                  <w:color w:val="auto"/>
                  <w:sz w:val="20"/>
                  <w:szCs w:val="20"/>
                  <w:lang w:val="ka-GE"/>
                </w:rPr>
                <w:t>tornike.khoshtaria@geomedi.edu.ge</w:t>
              </w:r>
            </w:hyperlink>
          </w:p>
          <w:p w14:paraId="4288F892" w14:textId="4DD4F083" w:rsidR="00151897" w:rsidRDefault="00151897" w:rsidP="0015189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</w:pPr>
            <w:r w:rsidRPr="00151897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94BA1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 xml:space="preserve">ლევან </w:t>
            </w:r>
            <w:r w:rsidRPr="00151897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 xml:space="preserve"> ლაზვიაშვილი </w:t>
            </w:r>
            <w:r w:rsidR="00294BA1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ასოცირებული პროფესორი</w:t>
            </w:r>
          </w:p>
          <w:p w14:paraId="4B2C3D03" w14:textId="1CC9C12D" w:rsidR="00151897" w:rsidRPr="00151897" w:rsidRDefault="00294BA1" w:rsidP="0015189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294BA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levan.lazviashvili@geomedi.edu.ge</w:t>
            </w:r>
          </w:p>
        </w:tc>
      </w:tr>
      <w:tr w:rsidR="00815527" w:rsidRPr="00C91512" w14:paraId="6F0A9D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65DB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4F36" w14:textId="7CE343BC" w:rsidR="0086313C" w:rsidRPr="00C91512" w:rsidRDefault="006F77F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</w:tr>
      <w:tr w:rsidR="00815527" w:rsidRPr="00C91512" w14:paraId="0AA9F94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9A35" w14:textId="77777777" w:rsidR="003A2D21" w:rsidRPr="00C91512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5095FB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96E7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;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 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სულ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125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საათი</w:t>
            </w:r>
          </w:p>
          <w:p w14:paraId="5727D1CA" w14:textId="7735E045" w:rsidR="00B94D35" w:rsidRPr="0024200D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 საათი - 4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14:paraId="2DA8233A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 -  15 საათი</w:t>
            </w:r>
          </w:p>
          <w:p w14:paraId="265C30AD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 -  30 საათი</w:t>
            </w:r>
          </w:p>
          <w:p w14:paraId="37812EF7" w14:textId="1BD92CF3" w:rsidR="00B94D35" w:rsidRPr="00A94C7A" w:rsidRDefault="00B94D35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3.  შუალედური გამოცდა - 1 საათი</w:t>
            </w:r>
          </w:p>
          <w:p w14:paraId="71F37E83" w14:textId="539423C9" w:rsidR="00B94D35" w:rsidRPr="00A94C7A" w:rsidRDefault="00813237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46DD68E" w14:textId="6615073F" w:rsidR="003A2D21" w:rsidRDefault="00813237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</w:t>
            </w:r>
            <w:r w:rsidR="001576B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5495E0E" w14:textId="41FA17EF" w:rsidR="00456B8D" w:rsidRPr="00C91512" w:rsidRDefault="00127F3C" w:rsidP="00B94D35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91512" w14:paraId="559C463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0459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B898A19" w14:textId="77777777" w:rsidR="003A2D21" w:rsidRPr="00C91512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35"/>
            </w:tblGrid>
            <w:tr w:rsidR="00B94D35" w14:paraId="2436FD79" w14:textId="77777777">
              <w:trPr>
                <w:trHeight w:val="693"/>
              </w:trPr>
              <w:tc>
                <w:tcPr>
                  <w:tcW w:w="0" w:type="auto"/>
                </w:tcPr>
                <w:p w14:paraId="2683AAAA" w14:textId="41F7F5E7" w:rsidR="00B94D35" w:rsidRPr="001D3B46" w:rsidRDefault="00B94D35" w:rsidP="003967A1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1D3B46">
                    <w:rPr>
                      <w:sz w:val="20"/>
                      <w:szCs w:val="20"/>
                    </w:rPr>
                    <w:t xml:space="preserve">სასწავლო კურსის მიზანია სტუდენტებს გადასცენ თეორიული და პრაქტიკული ცოდნა და უნარები 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ინტეგრირირებული მარკეტინგული კომუნიკაციებში, </w:t>
                  </w:r>
                  <w:r w:rsidRPr="001D3B46">
                    <w:rPr>
                      <w:sz w:val="20"/>
                      <w:szCs w:val="20"/>
                    </w:rPr>
                    <w:t>სარეკლამო საქმიანობისა და პროდუქციის გასაღების სტიმულირების სფეროში, რაც აუცილებელია საბაზრო ეკონომიკის პირობებში სპეციალისტის წარმატებული საქმიანობისათვის; დაეუფლონ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 ინტეგრირირებული მარკეტინგული კომუნიკაციების ინსტრუმენტებს,</w:t>
                  </w:r>
                  <w:r w:rsidRPr="001D3B46">
                    <w:rPr>
                      <w:sz w:val="20"/>
                      <w:szCs w:val="20"/>
                    </w:rPr>
                    <w:t xml:space="preserve"> 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  </w:t>
                  </w:r>
                  <w:r w:rsidRPr="001D3B46">
                    <w:rPr>
                      <w:sz w:val="20"/>
                      <w:szCs w:val="20"/>
                    </w:rPr>
                    <w:t xml:space="preserve">სარეკლამო კამპანიების პრაქტიკაში ჩატარების მეთოდებს,  მარეგულირებელ სამართლებრივ ნორმებს. </w:t>
                  </w:r>
                  <w:r w:rsidR="00116DE1" w:rsidRPr="00116DE1">
                    <w:rPr>
                      <w:sz w:val="20"/>
                      <w:szCs w:val="20"/>
                    </w:rPr>
                    <w:t>მოამზადოს საზოგადოებასთან ურთიერთობის</w:t>
                  </w:r>
                  <w:r w:rsidR="00116DE1">
                    <w:rPr>
                      <w:sz w:val="20"/>
                      <w:szCs w:val="20"/>
                      <w:lang w:val="ka-GE"/>
                    </w:rPr>
                    <w:t xml:space="preserve"> </w:t>
                  </w:r>
                  <w:r w:rsidR="00116DE1" w:rsidRPr="00116DE1">
                    <w:rPr>
                      <w:sz w:val="20"/>
                      <w:szCs w:val="20"/>
                    </w:rPr>
                    <w:t>და/ან მარკეტინგული კომუნიკაციების მიმართულებით სპეციალისტები, რომელთაც შეეძლებათ სტრატეგიული გეგმების, საკომუნიკაციო კამპანიების დაგეგმვა და განხორციელება, სოციალური მედია კამპანიების შემუშავება.</w:t>
                  </w:r>
                </w:p>
              </w:tc>
            </w:tr>
          </w:tbl>
          <w:p w14:paraId="6CA6C9E5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3CDB91A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4E5F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7AA9" w14:textId="77777777" w:rsidR="0086313C" w:rsidRPr="001D3B46" w:rsidRDefault="001D3B46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მარკეტინგის საფუძვლები</w:t>
            </w:r>
          </w:p>
        </w:tc>
      </w:tr>
      <w:tr w:rsidR="00815527" w:rsidRPr="00C91512" w14:paraId="2726804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12A7" w14:textId="77777777" w:rsidR="0086313C" w:rsidRPr="00C14726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1D8" w14:textId="77777777" w:rsidR="008D7846" w:rsidRDefault="008D7846" w:rsidP="008D78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2B8D8B9C" w14:textId="77777777" w:rsidR="008D7846" w:rsidRPr="00F477EB" w:rsidRDefault="008D7846" w:rsidP="008D7846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აცნობიერებს ინტეგრირებული მარკეტინგული კომუნიკაციების მნიშვნელობას</w:t>
            </w:r>
          </w:p>
          <w:p w14:paraId="7031A5BA" w14:textId="77777777" w:rsidR="008D7846" w:rsidRDefault="008D7846" w:rsidP="008D7846">
            <w:pPr>
              <w:pStyle w:val="Default"/>
              <w:numPr>
                <w:ilvl w:val="0"/>
                <w:numId w:val="33"/>
              </w:numPr>
              <w:jc w:val="both"/>
              <w:rPr>
                <w:bCs/>
                <w:color w:val="auto"/>
                <w:sz w:val="20"/>
                <w:szCs w:val="20"/>
              </w:rPr>
            </w:pPr>
            <w:r w:rsidRPr="00721E64">
              <w:rPr>
                <w:bCs/>
                <w:sz w:val="20"/>
                <w:szCs w:val="20"/>
                <w:lang w:val="ka-GE"/>
              </w:rPr>
              <w:t>აღიქვამს რეკლამის ფუნქციებს</w:t>
            </w:r>
            <w:r>
              <w:rPr>
                <w:bCs/>
                <w:sz w:val="20"/>
                <w:szCs w:val="20"/>
                <w:lang w:val="ka-GE"/>
              </w:rPr>
              <w:t xml:space="preserve"> და </w:t>
            </w:r>
            <w:r w:rsidRPr="00C14726">
              <w:rPr>
                <w:bCs/>
                <w:color w:val="auto"/>
                <w:sz w:val="20"/>
                <w:szCs w:val="20"/>
              </w:rPr>
              <w:t>რეკლამის გავლენა</w:t>
            </w:r>
            <w:r>
              <w:rPr>
                <w:bCs/>
                <w:color w:val="auto"/>
                <w:sz w:val="20"/>
                <w:szCs w:val="20"/>
              </w:rPr>
              <w:t>ს</w:t>
            </w:r>
            <w:r w:rsidRPr="00C14726">
              <w:rPr>
                <w:bCs/>
                <w:color w:val="auto"/>
                <w:sz w:val="20"/>
                <w:szCs w:val="20"/>
              </w:rPr>
              <w:t xml:space="preserve"> მომხმარებელთა ქცევაზე</w:t>
            </w:r>
          </w:p>
          <w:p w14:paraId="3BAFCA68" w14:textId="77777777" w:rsidR="008D7846" w:rsidRPr="00F477EB" w:rsidRDefault="008D7846" w:rsidP="008D7846">
            <w:pPr>
              <w:pStyle w:val="Default"/>
              <w:numPr>
                <w:ilvl w:val="0"/>
                <w:numId w:val="33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F477EB">
              <w:rPr>
                <w:color w:val="auto"/>
                <w:sz w:val="20"/>
                <w:szCs w:val="20"/>
                <w:lang w:val="ka-GE"/>
              </w:rPr>
              <w:t>აჯგუფებს მარკეტინგულ ინფორმაციას და ამუშავებს პრეს-რელიზს სამოქმედო ბაზრისთვის</w:t>
            </w:r>
          </w:p>
          <w:p w14:paraId="61F4B8BE" w14:textId="77777777" w:rsidR="008D7846" w:rsidRPr="00F477EB" w:rsidRDefault="008D7846" w:rsidP="008D7846">
            <w:pPr>
              <w:pStyle w:val="Default"/>
              <w:numPr>
                <w:ilvl w:val="0"/>
                <w:numId w:val="33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F477EB">
              <w:rPr>
                <w:color w:val="auto"/>
                <w:sz w:val="20"/>
                <w:szCs w:val="20"/>
                <w:lang w:val="ka-GE"/>
              </w:rPr>
              <w:lastRenderedPageBreak/>
              <w:t>აჯამებს მოსაზრებებს სოციალურ მარკეტინგთან მიმართებაში</w:t>
            </w:r>
          </w:p>
          <w:p w14:paraId="04603D60" w14:textId="77777777" w:rsidR="008D7846" w:rsidRPr="00C14726" w:rsidRDefault="008D7846" w:rsidP="008D7846">
            <w:pPr>
              <w:pStyle w:val="Default"/>
              <w:numPr>
                <w:ilvl w:val="0"/>
                <w:numId w:val="33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F477EB">
              <w:rPr>
                <w:color w:val="auto"/>
                <w:sz w:val="20"/>
                <w:szCs w:val="20"/>
                <w:lang w:val="ka-GE"/>
              </w:rPr>
              <w:t>მონაწილეობს ბიზნესის წარმართვასთან დაკავშირებული ღირებულებების ფორმირების პროცესში</w:t>
            </w:r>
          </w:p>
          <w:p w14:paraId="7B1F3203" w14:textId="77777777" w:rsidR="008D7846" w:rsidRDefault="008D7846" w:rsidP="008D78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76CE8862" w14:textId="77777777" w:rsidR="008D7846" w:rsidRPr="00F477EB" w:rsidRDefault="008D7846" w:rsidP="008D7846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განსაზღვრავს მარკეტინგული კომუნიკაციების განვითარების თანამედროვე ტენდენციებს</w:t>
            </w:r>
          </w:p>
          <w:p w14:paraId="6C531BFF" w14:textId="77777777" w:rsidR="008D7846" w:rsidRPr="00F477EB" w:rsidRDefault="008D7846" w:rsidP="008D7846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განმარტავს ინტეგრირებული მარკეტინგული კომუნიკაციების ცალკეულ ქვესისტემებს</w:t>
            </w:r>
          </w:p>
          <w:p w14:paraId="4B660457" w14:textId="77777777" w:rsidR="008D7846" w:rsidRPr="00F477EB" w:rsidRDefault="008D7846" w:rsidP="008D7846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იყენებს სარეკლამო კამპანიების დაგეგმვისა და განხორციელების მეთოდებს</w:t>
            </w:r>
          </w:p>
          <w:p w14:paraId="23C15D71" w14:textId="77777777" w:rsidR="008D7846" w:rsidRDefault="008D7846" w:rsidP="008D7846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ახორციელებს •</w:t>
            </w: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  <w:t>ინტეგრირებული მარკეტინგული კომუნიკაციის ძირითადი თავისებურებების ილუსტრირებას</w:t>
            </w:r>
          </w:p>
          <w:p w14:paraId="4C2A77BD" w14:textId="77777777" w:rsidR="008D7846" w:rsidRDefault="008D7846" w:rsidP="008D78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144076A3" w14:textId="77777777" w:rsidR="008D7846" w:rsidRPr="00F477EB" w:rsidRDefault="008D7846" w:rsidP="008D7846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აანალიზებს საინფორმაციო კამპანიების წარმართვას მიზნობრივ სეგმენტთან მიმართებაში</w:t>
            </w:r>
          </w:p>
          <w:p w14:paraId="0814110D" w14:textId="77777777" w:rsidR="008D7846" w:rsidRPr="00F477EB" w:rsidRDefault="008D7846" w:rsidP="008D7846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წარმოადგენს მარკეტინგული სტიმულირების  სხვადასხვა  ფორმას კომპანიის იმიჯის ასამაღლებლად  და  საქონლისა და მომსახურების ბაზარზე  წინ წაწევისთვის    </w:t>
            </w:r>
          </w:p>
          <w:p w14:paraId="04DEDE4B" w14:textId="77777777" w:rsidR="008D7846" w:rsidRPr="00F477EB" w:rsidRDefault="008D7846" w:rsidP="008D7846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ინტეგრირებული მარკეტინგული კომუნიკაციების ეფექტიანობას</w:t>
            </w:r>
          </w:p>
          <w:p w14:paraId="32BA10E2" w14:textId="75028A0E" w:rsidR="0086313C" w:rsidRPr="00B64A93" w:rsidRDefault="008D7846" w:rsidP="008D784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შეიმუსავებს </w:t>
            </w: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სამოქმედო გეგმას კავშირურთიერთობის მარკეტინგის განვითარების პროცესთან მიმართებაში</w:t>
            </w:r>
          </w:p>
        </w:tc>
      </w:tr>
      <w:tr w:rsidR="007140E6" w:rsidRPr="00C91512" w14:paraId="37330540" w14:textId="7777777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C76B" w14:textId="77777777" w:rsidR="007140E6" w:rsidRPr="00C14726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15527" w:rsidRPr="00C91512" w14:paraId="73A3CD2D" w14:textId="77777777" w:rsidTr="008A4E15">
        <w:trPr>
          <w:trHeight w:val="124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6A0" w14:textId="77777777" w:rsidR="007161BC" w:rsidRPr="00C14726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1D1" w14:textId="77777777" w:rsidR="007161BC" w:rsidRPr="00C14726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  <w:p w14:paraId="25EC22AA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14:paraId="6EFA8F07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1D4DE406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503183FC" w14:textId="77777777" w:rsidR="007140E6" w:rsidRPr="00C14726" w:rsidRDefault="007140E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6A1312B" w14:textId="422791ED" w:rsidR="001D3B46" w:rsidRPr="00C14726" w:rsidRDefault="00420CC6" w:rsidP="001D3B46">
            <w:pPr>
              <w:tabs>
                <w:tab w:val="left" w:pos="720"/>
              </w:tabs>
              <w:spacing w:after="0" w:line="240" w:lineRule="auto"/>
              <w:ind w:left="720" w:hanging="7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61BC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D3B46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მარკეტინგული კომუნიკაციების არსი  და მისი თავისებურებანი  </w:t>
            </w:r>
          </w:p>
          <w:p w14:paraId="40E7F133" w14:textId="77777777" w:rsidR="001D3B46" w:rsidRPr="00C14726" w:rsidRDefault="001D3B46" w:rsidP="001D3B46">
            <w:pPr>
              <w:tabs>
                <w:tab w:val="left" w:pos="720"/>
              </w:tabs>
              <w:spacing w:after="0" w:line="240" w:lineRule="auto"/>
              <w:ind w:left="720" w:hanging="7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ინტეგრირებული მარკეტინგული კომუნიკაციების განვითარება; </w:t>
            </w:r>
          </w:p>
          <w:p w14:paraId="1D1CFC4F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 მარკეტინგული კომუნიკაციების  ინსტრუმენტები;</w:t>
            </w:r>
          </w:p>
          <w:p w14:paraId="7C0820D0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რეკლამის არსი ;</w:t>
            </w:r>
          </w:p>
          <w:p w14:paraId="5EDFBBA7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რეკლამა</w:t>
            </w:r>
            <w:r w:rsidRPr="00C1472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სამომხმარებლო  ბაზრისათვის; </w:t>
            </w:r>
          </w:p>
          <w:p w14:paraId="482EEBAE" w14:textId="77777777" w:rsidR="001D3B46" w:rsidRPr="00C14726" w:rsidRDefault="001D3B46" w:rsidP="007E107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 მარკეტინგული კომუნიკაციების  პროგრამების ჩამოყალიბება.</w:t>
            </w:r>
          </w:p>
          <w:p w14:paraId="4B144F46" w14:textId="77777777" w:rsidR="007140E6" w:rsidRPr="00C14726" w:rsidRDefault="007140E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31FAD5" w14:textId="5907ABD0" w:rsidR="007161BC" w:rsidRPr="00C14726" w:rsidRDefault="00420CC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4970A561" w14:textId="77777777" w:rsidR="001D3B46" w:rsidRPr="00C14726" w:rsidRDefault="001D3B46" w:rsidP="001D3B4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Coca-Cola-ს რეკლამების  წარმატების განმაპირობებელი ხერხების შეფასება</w:t>
            </w:r>
          </w:p>
          <w:p w14:paraId="5BEB36B6" w14:textId="77777777" w:rsidR="007E1076" w:rsidRPr="00C14726" w:rsidRDefault="007E1076" w:rsidP="007E107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 მეცადინეობაზე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1855894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6DE1A15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2604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57C6" w14:textId="00C25E73" w:rsidR="001D3B46" w:rsidRPr="00C14726" w:rsidRDefault="00420CC6" w:rsidP="001D3B4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ლექცია 1სთ: </w:t>
            </w:r>
            <w:r w:rsidR="008647C5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="001D3B46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რეკლამის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 და პრომოციისათვის ორგანიზება</w:t>
            </w:r>
            <w:r w:rsidR="001D3B46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</w:t>
            </w:r>
          </w:p>
          <w:p w14:paraId="7EF20531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კლიენტის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როლი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რეკლამის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შ</w:t>
            </w:r>
            <w:r w:rsidR="008647C5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ქმნის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პროცესში</w:t>
            </w:r>
            <w:r w:rsidR="008647C5"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25BE26D5" w14:textId="77777777" w:rsidR="001D3B46" w:rsidRPr="00C14726" w:rsidRDefault="001D3B46" w:rsidP="008647C5">
            <w:pPr>
              <w:spacing w:after="0" w:line="240" w:lineRule="auto"/>
              <w:rPr>
                <w:rFonts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</w:t>
            </w:r>
            <w:r w:rsidR="008647C5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ები</w:t>
            </w:r>
            <w:r w:rsidR="00064951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მომსახურების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ფორმები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;  </w:t>
            </w:r>
          </w:p>
          <w:p w14:paraId="0AE480F0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სააგენტოებისა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და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მომსახურების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სხვა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სახეები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</w:p>
          <w:p w14:paraId="7B333C91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როლი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კლიენტების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მოპოვებასა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და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შენარჩუნებაში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. </w:t>
            </w:r>
          </w:p>
          <w:p w14:paraId="4D7D768B" w14:textId="2713E0FD" w:rsidR="007E1076" w:rsidRPr="00C14726" w:rsidRDefault="00420CC6" w:rsidP="008647C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786D698A" w14:textId="77777777" w:rsidR="007E1076" w:rsidRPr="00C14726" w:rsidRDefault="007E1076" w:rsidP="007E1076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30646CC" w14:textId="5F123C78" w:rsidR="007E1076" w:rsidRPr="00C14726" w:rsidRDefault="007E1076" w:rsidP="007E1076">
            <w:pPr>
              <w:spacing w:after="0" w:line="360" w:lineRule="auto"/>
              <w:ind w:left="42"/>
              <w:jc w:val="both"/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  <w:t>სარეკლამო საქმიანობის განვითარება საქართველოში</w:t>
            </w:r>
          </w:p>
          <w:p w14:paraId="72136A4B" w14:textId="60B10A5A" w:rsidR="007161BC" w:rsidRPr="00C14726" w:rsidRDefault="008647C5" w:rsidP="007E107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7E107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14:paraId="1EBE085F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E484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5D11" w14:textId="1E951CC1" w:rsidR="007140E6" w:rsidRPr="00C14726" w:rsidRDefault="00420CC6" w:rsidP="007140E6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მომხმარებლის ქცევასთან დაკავშირებული მოსაზრებები 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</w:p>
          <w:p w14:paraId="4964291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მომხმარებლის მიერ გადაწყვეტილების მიღების    </w:t>
            </w:r>
            <w:r w:rsidR="00064951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პროცესი</w:t>
            </w: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289685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მომხმარებლის მოტივის დადგენა; </w:t>
            </w:r>
          </w:p>
          <w:p w14:paraId="0C74BDA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ინფორმაციის მოძიება;  </w:t>
            </w:r>
          </w:p>
          <w:p w14:paraId="759C86A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მოტივაციის კვლევა; </w:t>
            </w:r>
          </w:p>
          <w:p w14:paraId="10E6D6D1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აღქმა,  შერჩევითი აღქმა; დამოკიდებულება;  </w:t>
            </w:r>
          </w:p>
          <w:p w14:paraId="02CBC61A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გარემო ფაქტორების გავლენა: კულტურა,  სუბკულტურა; </w:t>
            </w:r>
          </w:p>
          <w:p w14:paraId="5E7B936F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საორიენტაციო ჯგუფები. </w:t>
            </w:r>
          </w:p>
          <w:p w14:paraId="103A70D3" w14:textId="7FC996F4" w:rsidR="007E1076" w:rsidRPr="00C14726" w:rsidRDefault="00420CC6" w:rsidP="0006495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F4512F2" w14:textId="77777777" w:rsidR="007E1076" w:rsidRPr="00C14726" w:rsidRDefault="007E1076" w:rsidP="007E1076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5E24F59" w14:textId="251086AE" w:rsidR="00FD046A" w:rsidRPr="00C14726" w:rsidRDefault="00FD046A" w:rsidP="007E107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</w:t>
            </w:r>
            <w:r w:rsidR="009345A5"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„ტვინში მიმდინარე პროცესების გამოკვეთა: ჭკვიანური მარკეტინგი თუ ვუდუ?“</w:t>
            </w:r>
          </w:p>
          <w:p w14:paraId="6D70E2E9" w14:textId="33E2ECB2" w:rsidR="007161BC" w:rsidRPr="00C14726" w:rsidRDefault="007140E6" w:rsidP="00064951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7E107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09C29894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3E492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74C0DB" w14:textId="2419ABD7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4951"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კომუნიკაციის პროცესი</w:t>
            </w:r>
          </w:p>
          <w:p w14:paraId="0617694E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 ბუნება და  ძირითადი მოდელი;</w:t>
            </w:r>
          </w:p>
          <w:p w14:paraId="4B2F7D59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კოდირების წყარო;</w:t>
            </w:r>
          </w:p>
          <w:p w14:paraId="77E89905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მიმღები/დეკოდირება;</w:t>
            </w:r>
          </w:p>
          <w:p w14:paraId="31433EEB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მიზნობრივი აუდიტორიის იდენტიფიკაცია ;</w:t>
            </w:r>
          </w:p>
          <w:p w14:paraId="7BD178A3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რეაქციის ტრადიციული იერარქიული მოდელი;</w:t>
            </w:r>
          </w:p>
          <w:p w14:paraId="2E0DF90E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რეაქციის ალტერნატიული იეარარქია ; </w:t>
            </w:r>
          </w:p>
          <w:p w14:paraId="69186108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რეაქციის პროცესისა და რეკლამის ეფექტიანობის შეფასება. </w:t>
            </w:r>
          </w:p>
          <w:p w14:paraId="2AD866E9" w14:textId="6B06410A" w:rsidR="00FD046A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33B3B380" w14:textId="77777777" w:rsidR="00FD046A" w:rsidRPr="00C14726" w:rsidRDefault="00FD046A" w:rsidP="00FD046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</w:p>
          <w:p w14:paraId="674F4CAA" w14:textId="0BF1F8B2" w:rsidR="007140E6" w:rsidRPr="00C14726" w:rsidRDefault="007140E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83D1103" w14:textId="239F4581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261E4256" w14:textId="77777777" w:rsidTr="008A4E15">
        <w:trPr>
          <w:trHeight w:val="79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41C3E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9C2C05" w14:textId="073DF67A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4623" w:rsidRPr="00C14726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კრეატიული სტრატეგია : განხორციელება და შესრულება</w:t>
            </w:r>
          </w:p>
          <w:p w14:paraId="6251B02E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>რეკლამის მიწოდება;</w:t>
            </w:r>
          </w:p>
          <w:p w14:paraId="72E0B1EB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რაციონალიზმისა და ემოციურობის შერწყმა რეკლამაში; </w:t>
            </w:r>
          </w:p>
          <w:p w14:paraId="31168313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რეკლამის მიწოდების სახეობები; </w:t>
            </w:r>
          </w:p>
          <w:p w14:paraId="47AF4FBC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რეკლამის შესრულება; </w:t>
            </w:r>
          </w:p>
          <w:p w14:paraId="2B92C55A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იმიჯის შექმნა.  </w:t>
            </w:r>
          </w:p>
          <w:p w14:paraId="38A9D04F" w14:textId="3A7917C4" w:rsidR="007140E6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346355B" w14:textId="77777777" w:rsidR="00FD046A" w:rsidRPr="00C14726" w:rsidRDefault="00FD046A" w:rsidP="00FD046A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7B66BC55" w14:textId="77777777" w:rsidR="00FD046A" w:rsidRPr="00C14726" w:rsidRDefault="00FD046A" w:rsidP="00FD046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სარეცხის საშუალება „ტაიდის“   რეკლამის მხარდამჭერი არგუმენტები </w:t>
            </w: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14:paraId="3F2D98A8" w14:textId="22D904DA" w:rsidR="00FD046A" w:rsidRPr="00C14726" w:rsidRDefault="00FD046A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A92C88" w14:textId="303A1B5D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89FE281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3AA6A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DA828" w14:textId="049CD3AF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F48A0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მედიადაგეგმვა და სტრატეგია</w:t>
            </w:r>
          </w:p>
          <w:p w14:paraId="14F8E5EB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მედიადაგეგმვის ზოგადი მიმოხილვა;</w:t>
            </w:r>
          </w:p>
          <w:p w14:paraId="2B99249D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მედიაგეგმის შემუშავება;</w:t>
            </w:r>
          </w:p>
          <w:p w14:paraId="2D1E7660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ბაზრეის აანალიზი და სამიზნე ბაზრის განსაზღვრა;</w:t>
            </w:r>
          </w:p>
          <w:p w14:paraId="04B00477" w14:textId="2CB5797D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კრეატიული ასპექტები და განწყობა</w:t>
            </w:r>
          </w:p>
          <w:p w14:paraId="6FA7F68F" w14:textId="77777777" w:rsidR="00AA042F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მეცადინეობა:</w:t>
            </w:r>
          </w:p>
          <w:p w14:paraId="53A9E8CE" w14:textId="77777777" w:rsidR="00FD046A" w:rsidRPr="00C14726" w:rsidRDefault="00FD046A" w:rsidP="00FD046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1665B388" w14:textId="3740FBCF" w:rsidR="00FD046A" w:rsidRPr="00C14726" w:rsidRDefault="00FD046A" w:rsidP="00AA042F">
            <w:pPr>
              <w:spacing w:after="0" w:line="240" w:lineRule="auto"/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–„კანის ფესტივალი - ოლიმპიური თამაშების რეკლამებისათვის“</w:t>
            </w:r>
          </w:p>
          <w:p w14:paraId="19AAC808" w14:textId="11DB711B" w:rsidR="00EF48A0" w:rsidRPr="00C14726" w:rsidRDefault="007140E6" w:rsidP="00AA042F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7C8ACF4" w14:textId="40388CC9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BCD4AC9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17536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807A" w14:textId="1537F227" w:rsidR="00AA042F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3EEE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მედიის შეფასება: ტელევიზია და რადიო</w:t>
            </w:r>
          </w:p>
          <w:p w14:paraId="6950E747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ტელევიზიის უპირატესობანი;</w:t>
            </w:r>
          </w:p>
          <w:p w14:paraId="345174C1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სატელევიზიო დროის გაყიდვა;</w:t>
            </w:r>
          </w:p>
          <w:p w14:paraId="706D5937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დროის შესყიდვის მეთოდები;</w:t>
            </w:r>
          </w:p>
          <w:p w14:paraId="7C6A939D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სატელევიზიო აუდიტორიის გაზომვა;</w:t>
            </w:r>
          </w:p>
          <w:p w14:paraId="6E8B0CA0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რადიოს უპირატესობანი;</w:t>
            </w:r>
          </w:p>
          <w:p w14:paraId="5B08CDB5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რადიოს შეზღუდული შესაძლებლობები</w:t>
            </w:r>
          </w:p>
          <w:p w14:paraId="569B8377" w14:textId="090BA2D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რადიოს დროის ყიდვა;</w:t>
            </w:r>
          </w:p>
          <w:p w14:paraId="0F5939B7" w14:textId="61C37E31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დროის კლასიფიკაცია.</w:t>
            </w:r>
          </w:p>
          <w:p w14:paraId="2AAEACA7" w14:textId="362B58B2" w:rsidR="00AA042F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F04A646" w14:textId="77777777" w:rsidR="009345A5" w:rsidRPr="00C14726" w:rsidRDefault="009345A5" w:rsidP="009345A5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506BA39F" w14:textId="174488EB" w:rsidR="009345A5" w:rsidRPr="00C14726" w:rsidRDefault="009345A5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EB0D3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„რა პრობლემები არსებობს მედიადაგეგმვისას?“</w:t>
            </w:r>
          </w:p>
          <w:p w14:paraId="5EC30CC2" w14:textId="547DD83B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B0D3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CE78C4" w:rsidRPr="00C91512" w14:paraId="4C0C542F" w14:textId="7777777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AF8D5" w14:textId="6D07DD59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8E8C7F0" w14:textId="77777777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754B23BE" w14:textId="77777777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CE5" w14:textId="77777777" w:rsidR="00CE78C4" w:rsidRPr="00C14726" w:rsidRDefault="00CE78C4" w:rsidP="00AA042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33FD32AB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6647F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8228" w14:textId="390C2ABB" w:rsidR="00AA042F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AE41C2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3EEE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ბეჭდვითი მედიის შეფასება</w:t>
            </w:r>
          </w:p>
          <w:p w14:paraId="1E72CAD4" w14:textId="6EA17452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და გაზეთების როლი;</w:t>
            </w:r>
          </w:p>
          <w:p w14:paraId="42F85723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კლასიფიკაცია;</w:t>
            </w:r>
          </w:p>
          <w:p w14:paraId="78BB0664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უპირატესობანი და ნაკლოვანებები;</w:t>
            </w:r>
          </w:p>
          <w:p w14:paraId="711F5600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სარეკლამო ადგილის შესყიდვა;</w:t>
            </w:r>
          </w:p>
          <w:p w14:paraId="77C426A4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საგაზეთო რეკლამის სახეობები;</w:t>
            </w:r>
          </w:p>
          <w:p w14:paraId="3E76AA32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გაზეთების უპირატესობა და ნაკლოვანებები;</w:t>
            </w:r>
          </w:p>
          <w:p w14:paraId="70ECA407" w14:textId="3D828CDD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საგაზეთო ადგილის ყიდვა.</w:t>
            </w:r>
          </w:p>
          <w:p w14:paraId="0D7B1DFD" w14:textId="0399EC7C" w:rsidR="00AA042F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9FC515F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60DFEFB8" w14:textId="71CA9410" w:rsidR="0068172D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„უნდა იყოს თუ არა რეკლამა ჟურნალის გარეკანზე“</w:t>
            </w:r>
          </w:p>
          <w:p w14:paraId="1C8EF943" w14:textId="7ADD27C5" w:rsidR="00AE41C2" w:rsidRPr="00C14726" w:rsidRDefault="00AE41C2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8172D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3CFD8DA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8DDC" w14:textId="415D90A3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7C4" w14:textId="24C684F3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დამხმარე მედია</w:t>
            </w:r>
          </w:p>
          <w:p w14:paraId="1E9A5E0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დამხმარე მედიიდ შესაძლებლობები;</w:t>
            </w:r>
          </w:p>
          <w:p w14:paraId="231581B1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ტრადიციული დამხმარე მედია: გარე რეკლამა; ალტერნატიული გარე მედია;</w:t>
            </w:r>
          </w:p>
          <w:p w14:paraId="0B1D2CA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რეკლამა გაყიდვის ადგილზე; მრავალფეროვანი გარე რეკლამა; მოძრავი რეკლამა</w:t>
            </w:r>
          </w:p>
          <w:p w14:paraId="7946FC33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პრომოპროდუქტის მარკეტინგი -  მისი უპირატესობები და ნაკლოვანებები; პრომოპროდუქტების მარკეტინგის გაზომვა;</w:t>
            </w:r>
          </w:p>
          <w:p w14:paraId="33462232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დამხმარე მედიის სხვა ტრადიციული და არატრადიციული საშუალებები</w:t>
            </w:r>
          </w:p>
          <w:p w14:paraId="0C1A2638" w14:textId="22841A0A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414AB27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20B89D3E" w14:textId="509B59F0" w:rsidR="007C0EA6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„უთანხმოება რეკლამასა და საზოგადოებრივ სექტორს შორის“</w:t>
            </w:r>
          </w:p>
          <w:p w14:paraId="6238ED89" w14:textId="114BB6B1" w:rsidR="00AE41C2" w:rsidRPr="00C14726" w:rsidRDefault="00CE78C4" w:rsidP="00AA042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8172D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571EF2AB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A37E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E87E6B" w14:textId="34F9843F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პირდაპირი მარკეტინგი</w:t>
            </w:r>
          </w:p>
          <w:p w14:paraId="6446857E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განვითარება;</w:t>
            </w:r>
          </w:p>
          <w:p w14:paraId="007C1C9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როლი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IMC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პროგრამაში;</w:t>
            </w:r>
          </w:p>
          <w:p w14:paraId="3460F92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მიზნები;</w:t>
            </w:r>
          </w:p>
          <w:p w14:paraId="074377D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მონაცემთა ბაზების შექმნა;</w:t>
            </w:r>
          </w:p>
          <w:p w14:paraId="4259E95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სტრატეგიები და მედია.</w:t>
            </w:r>
          </w:p>
          <w:p w14:paraId="33361427" w14:textId="1379408B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3683A90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418F69AA" w14:textId="54CA5E17" w:rsidR="00397C4B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</w:t>
            </w:r>
            <w:r w:rsidR="005A4323"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 xml:space="preserve"> რა არის ინფორმაციული რეკლამის ძალა?“</w:t>
            </w:r>
          </w:p>
          <w:p w14:paraId="35D568B7" w14:textId="20AC5D2C" w:rsidR="00AE41C2" w:rsidRPr="00C14726" w:rsidRDefault="00CE78C4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05F609F3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0812E" w14:textId="0E387AEF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19E29" w14:textId="0B77B8CC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ინტერნეტი   და ინტერაქტიული მედია</w:t>
            </w:r>
          </w:p>
          <w:p w14:paraId="2F6D4A23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ინტერნეტი და ინტეგრირებული მარკეტინგული კომუნიკაციები ;</w:t>
            </w:r>
          </w:p>
          <w:p w14:paraId="0EC1DFE2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რეკლამა ინტერნეტში;</w:t>
            </w:r>
          </w:p>
          <w:p w14:paraId="3EB6994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ინტერნეტქსელის მიზნები; </w:t>
            </w:r>
          </w:p>
          <w:p w14:paraId="7E23DB4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ინტერნეტის ეფექტიანობის გაზომვა;</w:t>
            </w:r>
          </w:p>
          <w:p w14:paraId="3EA2BF72" w14:textId="357B179B" w:rsidR="00976BBA" w:rsidRPr="00C14726" w:rsidRDefault="00976BBA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18EF862" w14:textId="7F9284FA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2B3C198D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  <w:p w14:paraId="031DD9E0" w14:textId="77777777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DA4E5DE" w14:textId="77777777" w:rsidR="00976BBA" w:rsidRPr="00C14726" w:rsidRDefault="00976BBA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„პირდაპირი მარკეტინგის უპირატესობები და მედია“.</w:t>
            </w:r>
          </w:p>
          <w:p w14:paraId="1D5BFB16" w14:textId="77777777" w:rsidR="00976BBA" w:rsidRPr="00C14726" w:rsidRDefault="00976BBA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4DB8E7C" w14:textId="0F7F35A8" w:rsidR="00AE41C2" w:rsidRPr="00C14726" w:rsidRDefault="00CE78C4" w:rsidP="00AA042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1D463F07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5172" w14:textId="093D4C45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6BE2" w14:textId="138902CE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76BB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გაყიდვების პრომოცია</w:t>
            </w:r>
          </w:p>
          <w:p w14:paraId="520AA37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გაყიდვების პრომოციის მასშტაბები და როლი;</w:t>
            </w:r>
          </w:p>
          <w:p w14:paraId="7D2D779F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გაყიდვების პრომოციის განვითარება;</w:t>
            </w:r>
          </w:p>
          <w:p w14:paraId="1B86537F" w14:textId="456683BF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მომხმარებელზე ორიენტირებული ფრენჩაიზული და  არაფრენჩაიზული პრომოციები;</w:t>
            </w:r>
          </w:p>
          <w:p w14:paraId="545310D6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მომხმარებელზე ორიენტირებული გაყიდვის პრომოცია და მეთოდები;</w:t>
            </w:r>
          </w:p>
          <w:p w14:paraId="6CCD1A2A" w14:textId="4F4F26D5" w:rsidR="00976BBA" w:rsidRPr="00C14726" w:rsidRDefault="00976BBA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371B48C" w14:textId="4CCF683D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4615FE52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1F7B4459" w14:textId="225AA998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კუპონების მიწოდება სოციალური ჯგუფებისთვის კომპანია „გრუპონისათვის“.</w:t>
            </w:r>
          </w:p>
          <w:p w14:paraId="56F9BEB5" w14:textId="77777777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1149288" w14:textId="1E3A2B40" w:rsidR="00AE41C2" w:rsidRPr="00C14726" w:rsidRDefault="00976BBA" w:rsidP="00976BB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28EEA319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BE4B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70E9BA" w14:textId="6B1E7C52" w:rsidR="00976BBA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ვაჭრობაზე ორიენტირებული გაყიდვის პრომოცია</w:t>
            </w:r>
          </w:p>
          <w:p w14:paraId="1FF77C31" w14:textId="4C3E16FA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მოვაჭრეებზე ორიენტირებული გაყიდვის პრომოციის მიზნები;</w:t>
            </w:r>
          </w:p>
          <w:p w14:paraId="104DA7F8" w14:textId="109B22F5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ვაჭრობაზე ორიენტირებული გაყიდვის პრომოციის სახეები;</w:t>
            </w:r>
          </w:p>
          <w:p w14:paraId="0E319A42" w14:textId="2A98D93D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გაყიდვის პრომოციის კოორდინირება რეკლამასა და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>IMC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სხვა ხერხებთან;</w:t>
            </w:r>
          </w:p>
          <w:p w14:paraId="44D2B088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რეკლამისა და პრომოციის თემატიკის კოორდინაცია;</w:t>
            </w:r>
          </w:p>
          <w:p w14:paraId="4B9CF22B" w14:textId="1A5493F6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გაყიდვის პრომოციის ბოროტად გამოყენება</w:t>
            </w:r>
          </w:p>
          <w:p w14:paraId="574D196A" w14:textId="77777777" w:rsidR="00CE78C4" w:rsidRPr="00C14726" w:rsidRDefault="00CE78C4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3D4CD00" w14:textId="3B8169A1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3EF7D298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3A734E4A" w14:textId="4E374C60" w:rsidR="001A3AD9" w:rsidRPr="00C14726" w:rsidRDefault="001A3AD9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რატომ იყო „საბუეის“ 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</w:rPr>
              <w:t xml:space="preserve"> $5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-იანი „ფუტლონგები ასე წარმატებული?“</w:t>
            </w:r>
          </w:p>
          <w:p w14:paraId="55C95C81" w14:textId="3899F916" w:rsidR="00AE41C2" w:rsidRPr="00C14726" w:rsidRDefault="00CE78C4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A3AD9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14726" w14:paraId="507D3BF5" w14:textId="77777777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AE93" w14:textId="5F033D53" w:rsidR="00AE41C2" w:rsidRPr="00C14726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C91512" w14:paraId="4A62927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1F7D3" w14:textId="02EFC07B" w:rsidR="00AE41C2" w:rsidRPr="00C14726" w:rsidRDefault="007410F0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F93" w14:textId="52639DA9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20C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საზოგადოებასთან ურთიერთობა</w:t>
            </w:r>
          </w:p>
          <w:p w14:paraId="690F4135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საზოგადოებასთან ურთიერთობის ახა;ო როლი;</w:t>
            </w:r>
          </w:p>
          <w:p w14:paraId="0945810C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პი-არის ინტეგრირება პრომოციის კომპლექსურ პროგრამაში;</w:t>
            </w:r>
          </w:p>
          <w:p w14:paraId="4A746753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მარკეტინგული პიარის ფუნქციები;</w:t>
            </w:r>
          </w:p>
          <w:p w14:paraId="6EACBD4E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საზოგადოებასთან ურთიერთობის პროცესი;</w:t>
            </w:r>
          </w:p>
          <w:p w14:paraId="73E75796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D18183F" w14:textId="1042F9FE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7066DB03" w14:textId="77777777" w:rsidR="00976BBA" w:rsidRPr="00C14726" w:rsidRDefault="00976BBA" w:rsidP="00976BBA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34ECEFC9" w14:textId="51D90FAF" w:rsidR="00976BBA" w:rsidRPr="00C14726" w:rsidRDefault="001A3AD9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6D1DA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აღწერეთ კოოპერაციული რეკლამის სხვადასხვა</w:t>
            </w:r>
            <w:r w:rsidR="006D1DA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ფორმა და მარკეტერების მიერ ნისი გამოყენების მიზეზები“</w:t>
            </w:r>
          </w:p>
          <w:p w14:paraId="316D54FF" w14:textId="05F59BBC" w:rsidR="00AE41C2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A3AD9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C0766E9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7A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C4C" w14:textId="027939B0" w:rsidR="00976BBA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76BB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პაბლისიტი და კორპორაციული რეკლამა</w:t>
            </w:r>
          </w:p>
          <w:p w14:paraId="7D18B718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ძალა;</w:t>
            </w:r>
          </w:p>
          <w:p w14:paraId="3835095B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პროცესის კონტროლი;</w:t>
            </w:r>
          </w:p>
          <w:p w14:paraId="65B4C8CA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უპირატესობები და ნაკლოვანებები;</w:t>
            </w:r>
          </w:p>
          <w:p w14:paraId="6387DA54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კორპორაციული რეკლამის მიზნები;</w:t>
            </w:r>
          </w:p>
          <w:p w14:paraId="6DCFA666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კორპორაციული რეკლამის უპირატესობები და ნაკლოვანებები;</w:t>
            </w:r>
          </w:p>
          <w:p w14:paraId="522F87BF" w14:textId="588EAF88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6AD4D91" w14:textId="77777777" w:rsidR="006D1DA3" w:rsidRPr="00C14726" w:rsidRDefault="006D1DA3" w:rsidP="006D1DA3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პრეზენტაცია</w:t>
            </w:r>
          </w:p>
          <w:p w14:paraId="04778B6C" w14:textId="77777777" w:rsidR="00976BBA" w:rsidRPr="00C14726" w:rsidRDefault="00976BBA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4CD88D7" w14:textId="3A642D80" w:rsidR="00AE41C2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D1DA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CE78C4" w:rsidRPr="00C91512" w14:paraId="38298B8B" w14:textId="77777777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03EB6F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86BE5A8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2E5619D3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2F036ED4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2FCF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FC5E9A5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49CB" w14:textId="77777777" w:rsidR="00D72B5F" w:rsidRPr="00C14726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4498A51F" w14:textId="4C43F176" w:rsidR="00D72B5F" w:rsidRPr="00C14726" w:rsidRDefault="00893440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>ლექცი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14726">
              <w:rPr>
                <w:rFonts w:ascii="Sylfaen" w:hAnsi="Sylfaen"/>
                <w:sz w:val="20"/>
                <w:szCs w:val="20"/>
              </w:rPr>
              <w:t>,</w:t>
            </w:r>
            <w:r w:rsidRPr="00C14726">
              <w:rPr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მეცადინეობა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C147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815527" w:rsidRPr="00C91512" w14:paraId="562F68A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8951" w14:textId="77777777" w:rsidR="00D72B5F" w:rsidRPr="00C14726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EC6" w14:textId="77777777" w:rsidR="00893440" w:rsidRPr="00C14726" w:rsidRDefault="00893440" w:rsidP="00893440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ლექციის ინტერაქტიულად წარმართვისთვის ლეპტოპით და </w:t>
            </w:r>
          </w:p>
          <w:p w14:paraId="1C03BB26" w14:textId="38C6597D" w:rsidR="00D72B5F" w:rsidRPr="00C14726" w:rsidRDefault="00893440" w:rsidP="00893440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პროექტორით უზრუნველყოფა</w:t>
            </w:r>
          </w:p>
        </w:tc>
      </w:tr>
      <w:tr w:rsidR="00815527" w:rsidRPr="00C91512" w14:paraId="5D3AC91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FCA6" w14:textId="77777777" w:rsidR="001D6D9E" w:rsidRPr="00C14726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63AA" w14:textId="77777777" w:rsidR="001D6D9E" w:rsidRPr="00C14726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575F583C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54EF5C1A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DAD3D90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7A1FC1A2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2F545BAA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524D4D51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7A9BFDFB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14:paraId="11614FB0" w14:textId="3373560F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815527" w:rsidRPr="00C91512" w14:paraId="1EA58522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1D86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385" w14:textId="77777777" w:rsidR="006952DC" w:rsidRPr="00C14726" w:rsidRDefault="006952DC" w:rsidP="006952D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06422E98" w14:textId="77777777" w:rsidR="006952DC" w:rsidRPr="00C14726" w:rsidRDefault="006952DC" w:rsidP="006952DC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34023890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440C0C1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32FA127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546245D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EEE03C3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1C1332F9" w14:textId="77777777" w:rsidR="006952DC" w:rsidRPr="00C14726" w:rsidRDefault="006952DC" w:rsidP="006952D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279739D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6F9306EE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767DD523" w14:textId="77777777" w:rsidR="006952DC" w:rsidRPr="00C14726" w:rsidRDefault="006952DC" w:rsidP="006952DC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      ბ.ა) (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466A982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C14726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181BB91" w14:textId="77777777" w:rsidR="006952DC" w:rsidRPr="00C14726" w:rsidRDefault="006952DC" w:rsidP="006952D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69056D42" w14:textId="77777777" w:rsidR="006952DC" w:rsidRPr="00C14726" w:rsidRDefault="006952DC" w:rsidP="006952D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03D770A" w14:textId="1F148C74" w:rsidR="006952DC" w:rsidRPr="00C14726" w:rsidRDefault="006952DC" w:rsidP="006952DC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007D42"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60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(მიმდინარე აქტივობები + შუალედური გამოცდა) და </w:t>
            </w:r>
            <w:r w:rsidR="00007D42"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 ფინალური გამოცდა</w:t>
            </w:r>
          </w:p>
          <w:p w14:paraId="210C7574" w14:textId="77777777" w:rsidR="006952DC" w:rsidRPr="00C14726" w:rsidRDefault="006952DC" w:rsidP="006952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02AD2B" w14:textId="77777777" w:rsidR="006952DC" w:rsidRPr="00C14726" w:rsidRDefault="006952DC" w:rsidP="006952DC">
            <w:pPr>
              <w:numPr>
                <w:ilvl w:val="0"/>
                <w:numId w:val="21"/>
              </w:numPr>
              <w:spacing w:after="0" w:line="240" w:lineRule="auto"/>
              <w:ind w:left="72" w:right="-15" w:firstLine="0"/>
              <w:contextualSpacing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C14726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14:paraId="5FBA3624" w14:textId="77777777" w:rsidR="006952DC" w:rsidRPr="00C14726" w:rsidRDefault="006952DC" w:rsidP="006952D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5BBF619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6 ქულა)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</w:rPr>
              <w:t>6-ჯერ,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14:paraId="16DCC998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ბლიც გამოკითხვა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5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ქულა)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5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14:paraId="2F2E7BA6" w14:textId="77777777" w:rsidR="006952DC" w:rsidRPr="00C14726" w:rsidRDefault="006952DC" w:rsidP="006952DC">
            <w:pPr>
              <w:tabs>
                <w:tab w:val="left" w:pos="317"/>
              </w:tabs>
              <w:spacing w:line="276" w:lineRule="auto"/>
              <w:ind w:right="-1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ის და ბლიც გამოკითხვის </w:t>
            </w: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</w:p>
          <w:p w14:paraId="254A6852" w14:textId="4BDFC03D" w:rsidR="006952DC" w:rsidRPr="00C14726" w:rsidRDefault="006952DC" w:rsidP="006952DC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1 ქულა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სტუდენტის პასუხი სრულყოფილია შემდეგი კომპონენტების გათვალი</w:t>
            </w:r>
            <w:r w:rsidR="006950A9"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softHyphen/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>სწინებით</w:t>
            </w:r>
            <w:r w:rsidR="006950A9"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>: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14:paraId="3290E389" w14:textId="77777777" w:rsidR="006952DC" w:rsidRPr="00C14726" w:rsidRDefault="006952DC" w:rsidP="006952DC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0,5 ქულა - 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სტუდენტის პასუხი საშუალოა შემდეგი კომპონენტების გათვალისწინებით: 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14:paraId="7B75DF20" w14:textId="77777777" w:rsidR="006952DC" w:rsidRPr="00C14726" w:rsidRDefault="006952DC" w:rsidP="006952DC">
            <w:pPr>
              <w:spacing w:line="276" w:lineRule="auto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შეინიშნება რამდენიმე არსებითი  შეცდომა;</w:t>
            </w:r>
          </w:p>
          <w:p w14:paraId="73FDBF17" w14:textId="77777777" w:rsidR="006952DC" w:rsidRPr="00C14726" w:rsidRDefault="006952DC" w:rsidP="006952DC">
            <w:pPr>
              <w:spacing w:after="200" w:line="276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0 ქულა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– სტუდენტს პასუხი არ გააჩნია ან არადამაკმაყოფილებელია</w:t>
            </w:r>
          </w:p>
          <w:p w14:paraId="6898C7EB" w14:textId="06090A29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u w:color="FF0000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="004064FD"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064FD" w:rsidRPr="00C14726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ფასდება ერთი  ქულით;</w:t>
            </w:r>
          </w:p>
          <w:p w14:paraId="483A783C" w14:textId="1E8F4864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u w:color="FF0000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წერილობითი დავალება (</w:t>
            </w:r>
            <w:r w:rsidR="004064FD"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064FD" w:rsidRPr="00C1472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ფასდება ერთი  ქულით;</w:t>
            </w:r>
          </w:p>
          <w:p w14:paraId="062364ED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ქვიზი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8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სემესტრში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ორჯერ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</w:rPr>
              <w:t xml:space="preserve">რომელიც შეიძლება შესრულდეს როგორც </w:t>
            </w:r>
            <w:r w:rsidRPr="00C1472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</w:rPr>
              <w:t>წერითი, ასევე ზეპირი ფორმით.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თითო ქვიზი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მოიცავს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საკითხს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,  ს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წორი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პასუხი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1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6E38462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 xml:space="preserve">სტუდენტები, სემესტრის დასაწყისში,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გლობალური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 xml:space="preserve">ბიზნესის კურსის პრობლემატიკის შესაბამისად ირჩევენ საპრეზენტაციო თემას. საპრეზენტაციო თემას ათანხმებენ </w:t>
            </w:r>
            <w:r w:rsidRPr="00C14726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ლექტორთან (მეხუთე კვირის ჩათვლით პერიოდში), იღებენ კონსულტაციებს და ამუშავებენ სემესტრის განმავლობაში.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 -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XVI  კვირას წარმოადგენენ  საჯარო პრეზენტაციას. პრეზენტაციისთვის სტუდენტი წარმოადგენს მოხსენებას ამობეჭდილი და ელექტრონული ფორმით მყარ დისკზე. პრეზენტაციას ახორციელებს ტექნიკური საშუალებების და თვალსაჩინოებების გამოყენებით.</w:t>
            </w:r>
          </w:p>
          <w:p w14:paraId="315A647E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>საპრეზენტაციო მოხსენება არ უნდა აღემატებოდეს 7–10 გვერდს. ტექნიკური სტანდარტისილფაენი, შრიფტი–12, დაშორება სტრიქონებს შორის – 1.5.</w:t>
            </w:r>
          </w:p>
          <w:p w14:paraId="73CDF4C9" w14:textId="77777777" w:rsidR="006952DC" w:rsidRPr="00C14726" w:rsidRDefault="006952DC" w:rsidP="006952DC">
            <w:pPr>
              <w:numPr>
                <w:ilvl w:val="0"/>
                <w:numId w:val="23"/>
              </w:numPr>
              <w:spacing w:after="0" w:line="240" w:lineRule="auto"/>
              <w:ind w:left="885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პრეზენტაცია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10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ერთხელ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>, ფასდება შემდეგი რანჟირებით:</w:t>
            </w:r>
          </w:p>
          <w:p w14:paraId="3F34BA02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1.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9-10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მაღალია. საკითხი ზუსტად არის დასმული და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გადმოცემულია ამომწურავად, ჩატარებულია ღრმა ანალიზი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 გაკეთებულია არგუმენტირებული დასკვნები. მაღალია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პროექტის ვიზუალური გაფორმება და სტუდენტი სრულად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ამყარებს აუდიტორიასთან ურთიერთობას და ყველა კითხვაზე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ავლენს საფუძვლიან ცოდნას.</w:t>
            </w:r>
          </w:p>
          <w:p w14:paraId="64D0A34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2.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7-8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მაღალია. საკითხი ზუსტად არის დასმული და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გადმოცემულია ამომწურავად, ჩატარებულია ღრმა ანალიზი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 გაკეთებულია არგუმენტირებული დასკვნები. მაღალია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პროექტის ვიზუალური გაფორმება და სტუდენტი ამყარებს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აუდიტორიასთან ურთიერთობას, მაგრამ ყველა კითხვაზე ვერ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ავლენს საფუძვლიან ცოდნას.</w:t>
            </w:r>
          </w:p>
          <w:p w14:paraId="33150914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3.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5-6 ქულა: პროექტის შინაარსობივი მხარე სრულყოფილია,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ფორმალური მხარე არასრულყოფილი და პრეზენტაციისას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აუდიტორიასთან კონტაქტი დაბალი. საკითხი ზუსტად არის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დასმული, მაგრამ არ არის გადმოცემული ამომწურავად.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სტუდენტს უჭირს ააუდიტორიასთან ურთიერთობა, უმეტეს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კითხვაზე ვერ ავლენს საფუძვლიან ცოდნას.</w:t>
            </w:r>
          </w:p>
          <w:p w14:paraId="490A0AC6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4.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3-4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არასრულყოფილია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დაბალია. საკითხი ზუსტად არის დასმული, მაგრამ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 არის გადმოცემული ამომწურავად. საშუალოა პროექტის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ვიზუალური გაფორმება, სტუდენტს უჭირს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ურთიერთობა, ავლენს არასაკმარისს ცოდნას.</w:t>
            </w:r>
          </w:p>
          <w:p w14:paraId="214C24D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5.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1-2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არასრულყოფილია. გადმოცემულია მხოლოდ ზოგიერთი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საკითხი. ვერ ახდენს მასალის პრეზენტაციას.</w:t>
            </w:r>
          </w:p>
          <w:p w14:paraId="012E6749" w14:textId="77777777" w:rsidR="006952DC" w:rsidRPr="00C14726" w:rsidRDefault="006952DC" w:rsidP="006952DC">
            <w:pPr>
              <w:tabs>
                <w:tab w:val="left" w:pos="1027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6.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0 ქულა: პროექტი საერთოდ არაა წარმოდგენილი.</w:t>
            </w:r>
          </w:p>
          <w:p w14:paraId="6C3D15D0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) 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E7AB28A" w14:textId="77777777" w:rsidR="006952DC" w:rsidRPr="00C14726" w:rsidRDefault="006952DC" w:rsidP="006952DC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C14726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442045C1" w14:textId="77777777" w:rsidR="006952DC" w:rsidRPr="00C14726" w:rsidRDefault="006952DC" w:rsidP="006952D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520CD10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 21 ქულა (40-დან)</w:t>
            </w:r>
          </w:p>
          <w:p w14:paraId="7667B161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14:paraId="030CDCE3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1F82B3AE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EB34687" w14:textId="7433CB10" w:rsidR="00D72B5F" w:rsidRPr="00C14726" w:rsidRDefault="006952DC" w:rsidP="006952DC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655319" w:rsidRPr="00C91512" w14:paraId="18E0C01A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5E5" w14:textId="77777777" w:rsidR="00655319" w:rsidRPr="00C91512" w:rsidRDefault="00655319" w:rsidP="0065531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FB1" w14:textId="77777777" w:rsidR="00655319" w:rsidRDefault="00655319" w:rsidP="00655319">
            <w:pPr>
              <w:jc w:val="both"/>
              <w:rPr>
                <w:rFonts w:ascii="Sylfaen" w:hAnsi="Sylfaen" w:cs="Sylfaen"/>
                <w:color w:val="0070C0"/>
                <w:lang w:val="ka-GE"/>
              </w:rPr>
            </w:pPr>
            <w:r w:rsidRPr="00EE0C15">
              <w:rPr>
                <w:rFonts w:ascii="Sylfaen" w:hAnsi="Sylfaen" w:cs="Sylfaen"/>
                <w:lang w:val="ka-GE"/>
              </w:rPr>
              <w:t xml:space="preserve">1.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ბელჩ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ი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ჯ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ი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ბელჩი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ე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  <w:lang w:val="ka-GE"/>
              </w:rPr>
              <w:t xml:space="preserve"> - </w:t>
            </w:r>
            <w:r w:rsidRPr="00EE0C15">
              <w:rPr>
                <w:rFonts w:ascii="Sylfaen" w:hAnsi="Sylfaen" w:cs="Sylfaen"/>
                <w:lang w:val="ka-GE"/>
              </w:rPr>
              <w:t>რეკლამა და პრომოცია: ინტეგრირებული მარკეტინგული   ხედვა, თარგმანი ინგლისურიდან, გამომცემლობა:,,  დიოგენე ‘’, თბ., 2013</w:t>
            </w:r>
            <w:r>
              <w:rPr>
                <w:rFonts w:ascii="Sylfaen" w:hAnsi="Sylfaen" w:cs="Sylfaen"/>
                <w:lang w:val="ka-GE"/>
              </w:rPr>
              <w:t xml:space="preserve">. </w:t>
            </w:r>
            <w:r w:rsidRPr="00510EF3">
              <w:rPr>
                <w:rFonts w:ascii="Sylfaen" w:hAnsi="Sylfaen" w:cs="Sylfaen"/>
                <w:color w:val="0070C0"/>
                <w:lang w:val="ka-GE"/>
              </w:rPr>
              <w:t>წიგნი და ელწიგნი</w:t>
            </w:r>
          </w:p>
          <w:p w14:paraId="1447930B" w14:textId="1401CD22" w:rsidR="00655319" w:rsidRPr="00EE0C15" w:rsidRDefault="00655319" w:rsidP="00655319">
            <w:pPr>
              <w:jc w:val="both"/>
              <w:rPr>
                <w:rFonts w:ascii="Sylfaen" w:hAnsi="Sylfaen" w:cs="Sylfaen"/>
                <w:lang w:val="ka-GE"/>
              </w:rPr>
            </w:pPr>
            <w:bookmarkStart w:id="1" w:name="_Hlk165280914"/>
            <w:r w:rsidRPr="00655319">
              <w:rPr>
                <w:rFonts w:ascii="Sylfaen" w:hAnsi="Sylfaen" w:cs="Sylfaen"/>
                <w:lang w:val="ka-GE"/>
              </w:rPr>
              <w:t>2. ლექტორის რიდერი - ინტეგრირებული მარკეტინგული კომუნიკაციები</w:t>
            </w:r>
            <w:bookmarkEnd w:id="1"/>
          </w:p>
        </w:tc>
      </w:tr>
      <w:tr w:rsidR="00655319" w:rsidRPr="00C91512" w14:paraId="282CF4F4" w14:textId="77777777" w:rsidTr="00EE0C15">
        <w:trPr>
          <w:trHeight w:val="71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5448" w14:textId="77777777" w:rsidR="00655319" w:rsidRPr="00C91512" w:rsidRDefault="00655319" w:rsidP="0065531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35"/>
            </w:tblGrid>
            <w:tr w:rsidR="00655319" w:rsidRPr="00C77D8F" w14:paraId="39869EA0" w14:textId="77777777" w:rsidTr="00266B93">
              <w:trPr>
                <w:trHeight w:val="256"/>
              </w:trPr>
              <w:tc>
                <w:tcPr>
                  <w:tcW w:w="0" w:type="auto"/>
                </w:tcPr>
                <w:p w14:paraId="26B99B46" w14:textId="77777777" w:rsidR="00655319" w:rsidRPr="00C77D8F" w:rsidRDefault="00655319" w:rsidP="006553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hAnsi="Sylfaen" w:cs="Sylfaen"/>
                      <w:color w:val="000000"/>
                    </w:rPr>
                  </w:pPr>
                  <w:r w:rsidRPr="00EE0C15">
                    <w:rPr>
                      <w:rFonts w:ascii="Sylfaen" w:hAnsi="Sylfaen" w:cs="Sylfaen"/>
                      <w:color w:val="000000"/>
                      <w:lang w:val="ka-GE"/>
                    </w:rPr>
                    <w:t>2. ჯაში ჩ. ხახუტაშვილი ე, / რეკლამა და სტიმულირება. გამომცემლობა „გრაალი“ 2012.</w:t>
                  </w:r>
                  <w:r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</w:tbl>
          <w:p w14:paraId="1C4BEF6D" w14:textId="77777777" w:rsidR="00655319" w:rsidRPr="00C91512" w:rsidRDefault="00655319" w:rsidP="00655319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5FBDF723" w14:textId="77777777" w:rsidR="00D72B5F" w:rsidRPr="0081552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5BEEEA5" w14:textId="77777777" w:rsidR="00D72B5F" w:rsidRPr="00815527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203A74C7" w14:textId="77777777" w:rsidR="0086313C" w:rsidRPr="00815527" w:rsidRDefault="0086313C" w:rsidP="00815527">
      <w:pPr>
        <w:pStyle w:val="ListParagraph"/>
        <w:spacing w:line="360" w:lineRule="auto"/>
        <w:jc w:val="right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14:paraId="7D9EC39E" w14:textId="77777777" w:rsidR="00442B7A" w:rsidRPr="00815527" w:rsidRDefault="00442B7A" w:rsidP="00815527">
      <w:pPr>
        <w:spacing w:line="360" w:lineRule="auto"/>
        <w:rPr>
          <w:color w:val="000000" w:themeColor="text1"/>
          <w:sz w:val="24"/>
          <w:szCs w:val="24"/>
        </w:rPr>
      </w:pPr>
    </w:p>
    <w:sectPr w:rsidR="00442B7A" w:rsidRPr="00815527" w:rsidSect="001710F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Bold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A1721"/>
    <w:multiLevelType w:val="hybridMultilevel"/>
    <w:tmpl w:val="298C4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35053"/>
    <w:multiLevelType w:val="hybridMultilevel"/>
    <w:tmpl w:val="1E22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C61F8"/>
    <w:multiLevelType w:val="hybridMultilevel"/>
    <w:tmpl w:val="94E8F214"/>
    <w:lvl w:ilvl="0" w:tplc="995A7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22888"/>
    <w:multiLevelType w:val="hybridMultilevel"/>
    <w:tmpl w:val="6CEAD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85E4D"/>
    <w:multiLevelType w:val="hybridMultilevel"/>
    <w:tmpl w:val="8BEA17C0"/>
    <w:lvl w:ilvl="0" w:tplc="70ACE692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8" w15:restartNumberingAfterBreak="0">
    <w:nsid w:val="215A2A2F"/>
    <w:multiLevelType w:val="hybridMultilevel"/>
    <w:tmpl w:val="822C4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87758"/>
    <w:multiLevelType w:val="hybridMultilevel"/>
    <w:tmpl w:val="953EE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532DE"/>
    <w:multiLevelType w:val="hybridMultilevel"/>
    <w:tmpl w:val="01DC9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3EF8"/>
    <w:multiLevelType w:val="hybridMultilevel"/>
    <w:tmpl w:val="13CA7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41C26"/>
    <w:multiLevelType w:val="hybridMultilevel"/>
    <w:tmpl w:val="24927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929FB"/>
    <w:multiLevelType w:val="hybridMultilevel"/>
    <w:tmpl w:val="B1E63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C337A"/>
    <w:multiLevelType w:val="hybridMultilevel"/>
    <w:tmpl w:val="271CB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C0499"/>
    <w:multiLevelType w:val="hybridMultilevel"/>
    <w:tmpl w:val="4190B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E80CBE"/>
    <w:multiLevelType w:val="hybridMultilevel"/>
    <w:tmpl w:val="D3BE9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B2E06"/>
    <w:multiLevelType w:val="hybridMultilevel"/>
    <w:tmpl w:val="60A28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7E5231"/>
    <w:multiLevelType w:val="hybridMultilevel"/>
    <w:tmpl w:val="A26A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1A49ED"/>
    <w:multiLevelType w:val="hybridMultilevel"/>
    <w:tmpl w:val="AB0A2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B2427"/>
    <w:multiLevelType w:val="hybridMultilevel"/>
    <w:tmpl w:val="297C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D3144"/>
    <w:multiLevelType w:val="hybridMultilevel"/>
    <w:tmpl w:val="1A26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32"/>
  </w:num>
  <w:num w:numId="13">
    <w:abstractNumId w:val="28"/>
  </w:num>
  <w:num w:numId="14">
    <w:abstractNumId w:val="18"/>
  </w:num>
  <w:num w:numId="15">
    <w:abstractNumId w:val="10"/>
  </w:num>
  <w:num w:numId="16">
    <w:abstractNumId w:val="8"/>
  </w:num>
  <w:num w:numId="17">
    <w:abstractNumId w:val="6"/>
  </w:num>
  <w:num w:numId="18">
    <w:abstractNumId w:val="31"/>
  </w:num>
  <w:num w:numId="19">
    <w:abstractNumId w:val="30"/>
  </w:num>
  <w:num w:numId="20">
    <w:abstractNumId w:val="16"/>
  </w:num>
  <w:num w:numId="21">
    <w:abstractNumId w:val="19"/>
  </w:num>
  <w:num w:numId="22">
    <w:abstractNumId w:val="26"/>
  </w:num>
  <w:num w:numId="23">
    <w:abstractNumId w:val="33"/>
  </w:num>
  <w:num w:numId="24">
    <w:abstractNumId w:val="24"/>
  </w:num>
  <w:num w:numId="25">
    <w:abstractNumId w:val="13"/>
  </w:num>
  <w:num w:numId="26">
    <w:abstractNumId w:val="29"/>
  </w:num>
  <w:num w:numId="27">
    <w:abstractNumId w:val="5"/>
  </w:num>
  <w:num w:numId="28">
    <w:abstractNumId w:val="3"/>
  </w:num>
  <w:num w:numId="29">
    <w:abstractNumId w:val="17"/>
  </w:num>
  <w:num w:numId="30">
    <w:abstractNumId w:val="7"/>
  </w:num>
  <w:num w:numId="31">
    <w:abstractNumId w:val="15"/>
  </w:num>
  <w:num w:numId="32">
    <w:abstractNumId w:val="4"/>
  </w:num>
  <w:num w:numId="33">
    <w:abstractNumId w:val="21"/>
  </w:num>
  <w:num w:numId="34">
    <w:abstractNumId w:val="27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7D42"/>
    <w:rsid w:val="000129B8"/>
    <w:rsid w:val="0002214F"/>
    <w:rsid w:val="000269CB"/>
    <w:rsid w:val="000304D6"/>
    <w:rsid w:val="00033DFA"/>
    <w:rsid w:val="00035FFC"/>
    <w:rsid w:val="0005795F"/>
    <w:rsid w:val="00064623"/>
    <w:rsid w:val="00064951"/>
    <w:rsid w:val="00085ABB"/>
    <w:rsid w:val="00096961"/>
    <w:rsid w:val="00097246"/>
    <w:rsid w:val="000A5663"/>
    <w:rsid w:val="0010078D"/>
    <w:rsid w:val="00102DD0"/>
    <w:rsid w:val="00116DE1"/>
    <w:rsid w:val="00127F3C"/>
    <w:rsid w:val="001430B3"/>
    <w:rsid w:val="001474A9"/>
    <w:rsid w:val="00151897"/>
    <w:rsid w:val="0015369F"/>
    <w:rsid w:val="001576B7"/>
    <w:rsid w:val="001710FC"/>
    <w:rsid w:val="001736CC"/>
    <w:rsid w:val="001A3AD9"/>
    <w:rsid w:val="001D169D"/>
    <w:rsid w:val="001D3B46"/>
    <w:rsid w:val="001D6D9E"/>
    <w:rsid w:val="001F09D3"/>
    <w:rsid w:val="00236C23"/>
    <w:rsid w:val="00237D45"/>
    <w:rsid w:val="002418D7"/>
    <w:rsid w:val="0024200D"/>
    <w:rsid w:val="00253F64"/>
    <w:rsid w:val="00266176"/>
    <w:rsid w:val="00266DE8"/>
    <w:rsid w:val="00282105"/>
    <w:rsid w:val="00294BA1"/>
    <w:rsid w:val="002950BC"/>
    <w:rsid w:val="002A2C27"/>
    <w:rsid w:val="002B7500"/>
    <w:rsid w:val="002C51A3"/>
    <w:rsid w:val="002E7157"/>
    <w:rsid w:val="002F02E1"/>
    <w:rsid w:val="002F241D"/>
    <w:rsid w:val="002F28F7"/>
    <w:rsid w:val="00317325"/>
    <w:rsid w:val="00327A5D"/>
    <w:rsid w:val="00341509"/>
    <w:rsid w:val="00354D65"/>
    <w:rsid w:val="003723D1"/>
    <w:rsid w:val="0037749F"/>
    <w:rsid w:val="00392BEA"/>
    <w:rsid w:val="003967A1"/>
    <w:rsid w:val="00397C4B"/>
    <w:rsid w:val="003A2D21"/>
    <w:rsid w:val="003D3EEE"/>
    <w:rsid w:val="003E25E8"/>
    <w:rsid w:val="004049FE"/>
    <w:rsid w:val="004064FD"/>
    <w:rsid w:val="00420CC6"/>
    <w:rsid w:val="00442B7A"/>
    <w:rsid w:val="00456B8D"/>
    <w:rsid w:val="004B0055"/>
    <w:rsid w:val="004D515A"/>
    <w:rsid w:val="0058400C"/>
    <w:rsid w:val="0058638E"/>
    <w:rsid w:val="005A4323"/>
    <w:rsid w:val="005C6EA9"/>
    <w:rsid w:val="005D0209"/>
    <w:rsid w:val="005D18F9"/>
    <w:rsid w:val="0060084A"/>
    <w:rsid w:val="00620E22"/>
    <w:rsid w:val="006247C2"/>
    <w:rsid w:val="00630D20"/>
    <w:rsid w:val="00655319"/>
    <w:rsid w:val="0068172D"/>
    <w:rsid w:val="006857C1"/>
    <w:rsid w:val="006950A9"/>
    <w:rsid w:val="006952DC"/>
    <w:rsid w:val="0069745C"/>
    <w:rsid w:val="006B516E"/>
    <w:rsid w:val="006D1DA3"/>
    <w:rsid w:val="006E0FAF"/>
    <w:rsid w:val="006F4F85"/>
    <w:rsid w:val="006F77FB"/>
    <w:rsid w:val="007076DF"/>
    <w:rsid w:val="007140E6"/>
    <w:rsid w:val="007161BC"/>
    <w:rsid w:val="00721E64"/>
    <w:rsid w:val="00730458"/>
    <w:rsid w:val="007410F0"/>
    <w:rsid w:val="00741804"/>
    <w:rsid w:val="007C0EA6"/>
    <w:rsid w:val="007C724A"/>
    <w:rsid w:val="007D3F93"/>
    <w:rsid w:val="007E1076"/>
    <w:rsid w:val="007F2B94"/>
    <w:rsid w:val="00813237"/>
    <w:rsid w:val="00815527"/>
    <w:rsid w:val="0086313C"/>
    <w:rsid w:val="008647C5"/>
    <w:rsid w:val="0087332B"/>
    <w:rsid w:val="00877DAE"/>
    <w:rsid w:val="00884E83"/>
    <w:rsid w:val="00893440"/>
    <w:rsid w:val="008A4E15"/>
    <w:rsid w:val="008C1B97"/>
    <w:rsid w:val="008C6393"/>
    <w:rsid w:val="008D391E"/>
    <w:rsid w:val="008D7846"/>
    <w:rsid w:val="008E38D1"/>
    <w:rsid w:val="008F6738"/>
    <w:rsid w:val="0092657D"/>
    <w:rsid w:val="00933F37"/>
    <w:rsid w:val="0093459D"/>
    <w:rsid w:val="009345A5"/>
    <w:rsid w:val="00957AF8"/>
    <w:rsid w:val="00976BBA"/>
    <w:rsid w:val="0098188D"/>
    <w:rsid w:val="00A22E1A"/>
    <w:rsid w:val="00A533FD"/>
    <w:rsid w:val="00A65A09"/>
    <w:rsid w:val="00AA042F"/>
    <w:rsid w:val="00AA1BEA"/>
    <w:rsid w:val="00AC6342"/>
    <w:rsid w:val="00AE41C2"/>
    <w:rsid w:val="00B02E9E"/>
    <w:rsid w:val="00B2301F"/>
    <w:rsid w:val="00B2464E"/>
    <w:rsid w:val="00B574BF"/>
    <w:rsid w:val="00B64A93"/>
    <w:rsid w:val="00B74A75"/>
    <w:rsid w:val="00B94D35"/>
    <w:rsid w:val="00BD52F5"/>
    <w:rsid w:val="00C02B52"/>
    <w:rsid w:val="00C14726"/>
    <w:rsid w:val="00C32F97"/>
    <w:rsid w:val="00C671DE"/>
    <w:rsid w:val="00C77D8F"/>
    <w:rsid w:val="00C81CB4"/>
    <w:rsid w:val="00C83A4D"/>
    <w:rsid w:val="00C91122"/>
    <w:rsid w:val="00C91512"/>
    <w:rsid w:val="00C94D10"/>
    <w:rsid w:val="00CA470C"/>
    <w:rsid w:val="00CC7600"/>
    <w:rsid w:val="00CE78C4"/>
    <w:rsid w:val="00D03DBF"/>
    <w:rsid w:val="00D124D2"/>
    <w:rsid w:val="00D15580"/>
    <w:rsid w:val="00D34CDB"/>
    <w:rsid w:val="00D61B21"/>
    <w:rsid w:val="00D72B5F"/>
    <w:rsid w:val="00D76D59"/>
    <w:rsid w:val="00D76F96"/>
    <w:rsid w:val="00D90190"/>
    <w:rsid w:val="00DB796D"/>
    <w:rsid w:val="00E60D86"/>
    <w:rsid w:val="00E86736"/>
    <w:rsid w:val="00E911A7"/>
    <w:rsid w:val="00EA0370"/>
    <w:rsid w:val="00EB0D33"/>
    <w:rsid w:val="00ED56D2"/>
    <w:rsid w:val="00ED7129"/>
    <w:rsid w:val="00EE0C15"/>
    <w:rsid w:val="00EF48A0"/>
    <w:rsid w:val="00F06147"/>
    <w:rsid w:val="00F06C4F"/>
    <w:rsid w:val="00F32441"/>
    <w:rsid w:val="00F32E91"/>
    <w:rsid w:val="00F36B45"/>
    <w:rsid w:val="00F66E92"/>
    <w:rsid w:val="00FC388F"/>
    <w:rsid w:val="00FD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28D65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aliases w:val="Обычный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B94D3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77D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7D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7D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D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D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DAE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518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rnike.khoshtaria@geomedi.ed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10</Pages>
  <Words>2378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თამარ სოზიაშვილი</cp:lastModifiedBy>
  <cp:revision>77</cp:revision>
  <dcterms:created xsi:type="dcterms:W3CDTF">2019-01-29T10:55:00Z</dcterms:created>
  <dcterms:modified xsi:type="dcterms:W3CDTF">2024-10-24T06:22:00Z</dcterms:modified>
</cp:coreProperties>
</file>